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69947B" w14:textId="77777777" w:rsidR="00D5011E" w:rsidRDefault="00000000">
      <w:pPr>
        <w:pStyle w:val="Body"/>
        <w:keepNext/>
        <w:spacing w:after="100"/>
      </w:pPr>
      <w:r>
        <w:rPr>
          <w:b/>
          <w:bCs/>
          <w:color w:val="1F374F"/>
          <w:sz w:val="34"/>
          <w:szCs w:val="34"/>
          <w:u w:color="1F374F"/>
        </w:rPr>
        <w:t>One Misclick, $250,000: How R88P Landed the PLO Venom’s Top Mystery Bounty</w:t>
      </w:r>
    </w:p>
    <w:p w14:paraId="7D720BB2" w14:textId="77777777" w:rsidR="00D5011E" w:rsidRDefault="00000000">
      <w:pPr>
        <w:pStyle w:val="Body"/>
        <w:keepNext/>
        <w:spacing w:after="220"/>
      </w:pPr>
      <w:r>
        <w:rPr>
          <w:i/>
          <w:iCs/>
        </w:rPr>
        <w:t>An accidental $2,650 registration put an ACR Poker player in the wrong Venom, then one Day 2 knockout delivered the tournament’s biggest bounty.</w:t>
      </w:r>
    </w:p>
    <w:p w14:paraId="595D97DB" w14:textId="77777777" w:rsidR="00D5011E" w:rsidRDefault="00000000">
      <w:pPr>
        <w:pStyle w:val="Body"/>
      </w:pPr>
      <w:r>
        <w:t>A tournament registration mistake turned into a quarter-million-dollar Mystery Bounty for ACR Poker player “R88P.”</w:t>
      </w:r>
    </w:p>
    <w:p w14:paraId="76979AED" w14:textId="77777777" w:rsidR="00D5011E" w:rsidRDefault="00000000">
      <w:pPr>
        <w:pStyle w:val="Body"/>
      </w:pPr>
      <w:r>
        <w:t>R88P meant to enter the $12 Million GTD No-Limit Hold’em Mystery Bounty Venom. Instead, the player accidentally registered for the separate $3 Million GTD Pot-Limit Omaha event. Both tournaments had the same $2,650 buy-in, but they were separate multi-day Venoms with different formats and different top bounties.</w:t>
      </w:r>
    </w:p>
    <w:p w14:paraId="311F654B" w14:textId="77777777" w:rsidR="00D5011E" w:rsidRDefault="00000000">
      <w:pPr>
        <w:pStyle w:val="Body"/>
      </w:pPr>
      <w:r>
        <w:t>The PLO registration was already confirmed and could not be canceled. That left R88P playing the tournament that had been entered by mistake. R88P did exactly that and made it through to Day 2.</w:t>
      </w:r>
    </w:p>
    <w:p w14:paraId="1C7DB701" w14:textId="77777777" w:rsidR="00D5011E" w:rsidRDefault="00000000">
      <w:pPr>
        <w:pStyle w:val="Body"/>
        <w:keepNext/>
        <w:spacing w:before="180" w:after="80"/>
      </w:pPr>
      <w:r>
        <w:rPr>
          <w:b/>
          <w:bCs/>
          <w:color w:val="1F374F"/>
          <w:sz w:val="24"/>
          <w:szCs w:val="24"/>
          <w:u w:color="1F374F"/>
        </w:rPr>
        <w:t>The Wrong Venom Becomes a Real Run</w:t>
      </w:r>
    </w:p>
    <w:p w14:paraId="1DE26327" w14:textId="77777777" w:rsidR="00D5011E" w:rsidRDefault="00000000">
      <w:pPr>
        <w:pStyle w:val="Body"/>
      </w:pPr>
      <w:r>
        <w:t>The mix-up mattered because R88P had only intended to play the No-Limit Hold’em tournament. Instead, the player was now deep enough in the PLO event to reach the stage where the Mystery Bounties came into play.</w:t>
      </w:r>
    </w:p>
    <w:p w14:paraId="11029514" w14:textId="77777777" w:rsidR="00D5011E" w:rsidRDefault="00000000">
      <w:pPr>
        <w:pStyle w:val="Body"/>
      </w:pPr>
      <w:r>
        <w:t>Mystery Bounties became active on Day 2. Every remaining player was already in the money, and each knockout awarded the winner the hidden bounty attached to the eliminated opponent. The amount stayed hidden until the knockout was complete.</w:t>
      </w:r>
    </w:p>
    <w:p w14:paraId="2B1DE5CD" w14:textId="77777777" w:rsidR="00D5011E" w:rsidRDefault="00000000">
      <w:pPr>
        <w:pStyle w:val="Body"/>
      </w:pPr>
      <w:r>
        <w:t>That structure created the moment that changed the entire story. R88P eliminated an opponent carrying the PLO tournament’s largest Mystery Bounty. When the bounty was revealed, the number was $250,000.</w:t>
      </w:r>
    </w:p>
    <w:p w14:paraId="3505B287" w14:textId="77777777" w:rsidR="00D5011E" w:rsidRDefault="00000000">
      <w:pPr>
        <w:pStyle w:val="Body"/>
        <w:keepNext/>
        <w:spacing w:before="180" w:after="80"/>
      </w:pPr>
      <w:r>
        <w:rPr>
          <w:b/>
          <w:bCs/>
          <w:color w:val="1F374F"/>
          <w:sz w:val="24"/>
          <w:szCs w:val="24"/>
          <w:u w:color="1F374F"/>
        </w:rPr>
        <w:t>The Biggest Bounty in the PLO Event</w:t>
      </w:r>
    </w:p>
    <w:p w14:paraId="369EC2B4" w14:textId="77777777" w:rsidR="00D5011E" w:rsidRDefault="00000000">
      <w:pPr>
        <w:pStyle w:val="Body"/>
      </w:pPr>
      <w:r>
        <w:t>The two Venoms had different top prizes attached to their Mystery Bounties. The $12 Million GTD No-Limit Hold’em event featured a $500,000 top Mystery Bounty, while the $3 Million GTD Pot-Limit Omaha tournament offered a $250,000 top bounty.</w:t>
      </w:r>
    </w:p>
    <w:p w14:paraId="03A04F2F" w14:textId="77777777" w:rsidR="00D5011E" w:rsidRDefault="00000000">
      <w:pPr>
        <w:pStyle w:val="Body"/>
      </w:pPr>
      <w:r>
        <w:t xml:space="preserve">For R88P, that meant the accidental PLO entry had produced the single biggest bounty available in the tournament </w:t>
      </w:r>
      <w:proofErr w:type="gramStart"/>
      <w:r>
        <w:t>actually being</w:t>
      </w:r>
      <w:proofErr w:type="gramEnd"/>
      <w:r>
        <w:t xml:space="preserve"> played.</w:t>
      </w:r>
    </w:p>
    <w:p w14:paraId="380A5EBE" w14:textId="77777777" w:rsidR="00D5011E" w:rsidRDefault="00000000">
      <w:pPr>
        <w:pStyle w:val="Body"/>
      </w:pPr>
      <w:r>
        <w:t>The story was later shared by ACR Poker on X. R88P said the PLO registration had been a misclick and that the no-limit tournament was the intended entry. By the time that explanation became part of the story, the registration error had already turned into a major tournament result.</w:t>
      </w:r>
    </w:p>
    <w:p w14:paraId="00E1805C" w14:textId="77777777" w:rsidR="00D5011E" w:rsidRDefault="00000000">
      <w:pPr>
        <w:pStyle w:val="Body"/>
      </w:pPr>
      <w:r>
        <w:t xml:space="preserve">Before the top-bounty knockout, simply reaching Day 2 already meant R88P was in the money because every player remaining at that stage had secured </w:t>
      </w:r>
      <w:proofErr w:type="gramStart"/>
      <w:r>
        <w:t>a cash</w:t>
      </w:r>
      <w:proofErr w:type="gramEnd"/>
      <w:r>
        <w:t>. The bounty layer then added the hidden knockout values, with each amount revealed only after the corresponding elimination.</w:t>
      </w:r>
    </w:p>
    <w:p w14:paraId="6605FB06" w14:textId="77777777" w:rsidR="00D5011E" w:rsidRDefault="00000000">
      <w:pPr>
        <w:pStyle w:val="Body"/>
        <w:keepNext/>
        <w:spacing w:before="180" w:after="80"/>
      </w:pPr>
      <w:r>
        <w:rPr>
          <w:b/>
          <w:bCs/>
          <w:color w:val="1F374F"/>
          <w:sz w:val="24"/>
          <w:szCs w:val="24"/>
          <w:u w:color="1F374F"/>
        </w:rPr>
        <w:t>Thirteenth Place and $265,000 in Total Bounties</w:t>
      </w:r>
    </w:p>
    <w:p w14:paraId="0E7BF877" w14:textId="77777777" w:rsidR="00D5011E" w:rsidRDefault="00000000">
      <w:pPr>
        <w:pStyle w:val="Body"/>
      </w:pPr>
      <w:r>
        <w:t>R88P did not stop at the $250,000 reveal. The player ultimately finished 13th in the PLO tournament and collected $10,840 in prize money.</w:t>
      </w:r>
    </w:p>
    <w:p w14:paraId="44F79FA8" w14:textId="77777777" w:rsidR="00D5011E" w:rsidRDefault="00000000">
      <w:pPr>
        <w:pStyle w:val="Body"/>
      </w:pPr>
      <w:r>
        <w:t>The total bounty haul was even larger than the headline knockout. R88P finished with $265,000 in total bounties, with the $250,000 top bounty accounting for the biggest part of that total.</w:t>
      </w:r>
    </w:p>
    <w:p w14:paraId="6AB4D33C" w14:textId="77777777" w:rsidR="00D5011E" w:rsidRDefault="00000000">
      <w:pPr>
        <w:pStyle w:val="Body"/>
      </w:pPr>
      <w:r>
        <w:lastRenderedPageBreak/>
        <w:t xml:space="preserve">Those were separate parts of the result: $10,840 came from the 13th-place tournament finish, while $265,000 was the total bounty haul. The </w:t>
      </w:r>
      <w:proofErr w:type="gramStart"/>
      <w:r>
        <w:t>headline</w:t>
      </w:r>
      <w:proofErr w:type="gramEnd"/>
      <w:r>
        <w:t xml:space="preserve"> $250,000 figure was the top Mystery Bounty itself, not the full bounty total.</w:t>
      </w:r>
    </w:p>
    <w:p w14:paraId="36189185" w14:textId="77777777" w:rsidR="00D5011E" w:rsidRDefault="00000000">
      <w:pPr>
        <w:pStyle w:val="Body"/>
      </w:pPr>
      <w:r>
        <w:t>The PLO event also cleared its guarantee. The tournament finished with a $3,095,000 prize pool against its $3 Million guarantee.</w:t>
      </w:r>
    </w:p>
    <w:p w14:paraId="6793644B" w14:textId="77777777" w:rsidR="00D5011E" w:rsidRDefault="00000000">
      <w:pPr>
        <w:pStyle w:val="Body"/>
      </w:pPr>
      <w:r>
        <w:t>The matching $2,650 buy-ins are an important part of what made the story possible. R88P was trying to enter one Mystery Bounty Venom and ended up confirmed in the other. The mistake could not be canceled, so the player continued in PLO, reached Day 2 and found the tournament’s top bounty.</w:t>
      </w:r>
    </w:p>
    <w:p w14:paraId="1C7B8E4E" w14:textId="77777777" w:rsidR="00D5011E" w:rsidRDefault="00000000">
      <w:pPr>
        <w:pStyle w:val="Body"/>
        <w:keepNext/>
        <w:spacing w:before="180" w:after="80"/>
      </w:pPr>
      <w:r>
        <w:rPr>
          <w:b/>
          <w:bCs/>
          <w:color w:val="1F374F"/>
          <w:sz w:val="24"/>
          <w:szCs w:val="24"/>
          <w:u w:color="1F374F"/>
        </w:rPr>
        <w:t>A Big Withdrawal After an Unplanned Entry</w:t>
      </w:r>
    </w:p>
    <w:p w14:paraId="4B0EFFE1" w14:textId="77777777" w:rsidR="00D5011E" w:rsidRDefault="00000000">
      <w:pPr>
        <w:pStyle w:val="Body"/>
      </w:pPr>
      <w:r>
        <w:t xml:space="preserve">There was one more practical step after the tournament run. R88P contacted ACR Poker to request an increase </w:t>
      </w:r>
      <w:proofErr w:type="gramStart"/>
      <w:r>
        <w:t>to</w:t>
      </w:r>
      <w:proofErr w:type="gramEnd"/>
      <w:r>
        <w:t xml:space="preserve"> cryptocurrency withdrawal limits.</w:t>
      </w:r>
    </w:p>
    <w:p w14:paraId="197B47C3" w14:textId="77777777" w:rsidR="00D5011E" w:rsidRDefault="00000000">
      <w:pPr>
        <w:pStyle w:val="Body"/>
      </w:pPr>
      <w:r>
        <w:t>The request was handled immediately, allowing the player to process the substantial withdrawal more quickly and smoothly. It was the final operational step in a run that had started with an entry R88P never meant to make.</w:t>
      </w:r>
    </w:p>
    <w:p w14:paraId="297CC255" w14:textId="77777777" w:rsidR="00D5011E" w:rsidRDefault="00000000">
      <w:pPr>
        <w:pStyle w:val="Body"/>
      </w:pPr>
      <w:r>
        <w:t>The final numbers tell the story clearly: 13th place, $10,840 in prize money and $265,000 in total bounties after an accidental entry into the $3 Million GTD PLO Venom.</w:t>
      </w:r>
    </w:p>
    <w:p w14:paraId="3237FD16" w14:textId="77777777" w:rsidR="00D5011E" w:rsidRDefault="00000000">
      <w:pPr>
        <w:pStyle w:val="Body"/>
      </w:pPr>
      <w:r>
        <w:t>R88P meant to play Hold’em. The misclick sent the player into PLO instead. One Day 2 knockout then delivered the $250,000 top Mystery Bounty.</w:t>
      </w:r>
    </w:p>
    <w:sectPr w:rsidR="00D5011E">
      <w:headerReference w:type="default" r:id="rId6"/>
      <w:footerReference w:type="default" r:id="rId7"/>
      <w:pgSz w:w="12240" w:h="15840"/>
      <w:pgMar w:top="1152" w:right="1296" w:bottom="1152" w:left="1296"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FDDC27" w14:textId="77777777" w:rsidR="004A5125" w:rsidRDefault="004A5125">
      <w:r>
        <w:separator/>
      </w:r>
    </w:p>
  </w:endnote>
  <w:endnote w:type="continuationSeparator" w:id="0">
    <w:p w14:paraId="1B053DD3" w14:textId="77777777" w:rsidR="004A5125" w:rsidRDefault="004A51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pitch w:val="default"/>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654EB4" w14:textId="77777777" w:rsidR="00D5011E" w:rsidRDefault="00D5011E">
    <w:pPr>
      <w:pStyle w:val="Header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2B0C2B" w14:textId="77777777" w:rsidR="004A5125" w:rsidRDefault="004A5125">
      <w:r>
        <w:separator/>
      </w:r>
    </w:p>
  </w:footnote>
  <w:footnote w:type="continuationSeparator" w:id="0">
    <w:p w14:paraId="236F3A15" w14:textId="77777777" w:rsidR="004A5125" w:rsidRDefault="004A51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08AA0" w14:textId="77777777" w:rsidR="00D5011E" w:rsidRDefault="00D5011E">
    <w:pPr>
      <w:pStyle w:val="HeaderFoo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011E"/>
    <w:rsid w:val="00215CEB"/>
    <w:rsid w:val="00304B0F"/>
    <w:rsid w:val="004A5125"/>
    <w:rsid w:val="00D501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34D2EE"/>
  <w15:docId w15:val="{B6CD91C0-06BA-4F44-9886-9730D8E413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pPr>
    <w:rPr>
      <w:rFonts w:ascii="Calibri" w:hAnsi="Calibri" w:cs="Arial Unicode MS"/>
      <w:color w:val="000000"/>
      <w:sz w:val="26"/>
      <w:szCs w:val="26"/>
      <w14:textOutline w14:w="0" w14:cap="flat" w14:cmpd="sng" w14:algn="ctr">
        <w14:noFill/>
        <w14:prstDash w14:val="solid"/>
        <w14:bevel/>
      </w14:textOutline>
    </w:rPr>
  </w:style>
  <w:style w:type="paragraph" w:customStyle="1" w:styleId="Body">
    <w:name w:val="Body"/>
    <w:pPr>
      <w:spacing w:after="140" w:line="259" w:lineRule="auto"/>
    </w:pPr>
    <w:rPr>
      <w:rFonts w:ascii="Arial" w:hAnsi="Arial" w:cs="Arial Unicode MS"/>
      <w:color w:val="000000"/>
      <w:sz w:val="22"/>
      <w:szCs w:val="22"/>
      <w:u w:color="000000"/>
      <w14:textOutline w14:w="0" w14:cap="flat" w14:cmpd="sng" w14:algn="ctr">
        <w14:noFill/>
        <w14:prstDash w14:val="solid"/>
        <w14:bevel/>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Theme">
      <a:majorFont>
        <a:latin typeface="Calibri"/>
        <a:ea typeface="Calibri"/>
        <a:cs typeface="Calibri"/>
      </a:majorFont>
      <a:minorFont>
        <a:latin typeface="Calibri"/>
        <a:ea typeface="Calibri"/>
        <a:cs typeface="Calibri"/>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633</Words>
  <Characters>3614</Characters>
  <Application>Microsoft Office Word</Application>
  <DocSecurity>0</DocSecurity>
  <Lines>30</Lines>
  <Paragraphs>8</Paragraphs>
  <ScaleCrop>false</ScaleCrop>
  <Company/>
  <LinksUpToDate>false</LinksUpToDate>
  <CharactersWithSpaces>4239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Anthony St John</cp:lastModifiedBy>
  <cp:revision>2</cp:revision>
  <dcterms:created xsi:type="dcterms:W3CDTF">2026-09-04T15:04:00Z</dcterms:created>
  <dcterms:modified xsi:type="dcterms:W3CDTF">2026-09-04T15:04:00Z</dcterms:modified>
</cp:coreProperties>
</file>