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33CBC" w14:textId="77777777" w:rsidR="00F61A9F" w:rsidRPr="00E403A3" w:rsidRDefault="00BC0393">
      <w:pPr>
        <w:pStyle w:val="ArticleHeadline"/>
        <w:keepNext/>
        <w:keepLines/>
        <w:rPr>
          <w:rFonts w:ascii="Aptos" w:hAnsi="Aptos"/>
        </w:rPr>
      </w:pPr>
      <w:r w:rsidRPr="00E403A3">
        <w:rPr>
          <w:rFonts w:ascii="Aptos" w:hAnsi="Aptos"/>
        </w:rPr>
        <w:t>ACR Poker's Super Stacked Sunday Brings $20M+ in Guarantees to August 16th</w:t>
      </w:r>
    </w:p>
    <w:p w14:paraId="567DCD1D" w14:textId="77777777" w:rsidR="00F61A9F" w:rsidRPr="00E403A3" w:rsidRDefault="00BC0393">
      <w:pPr>
        <w:pStyle w:val="ArticleDeck"/>
        <w:keepNext/>
        <w:keepLines/>
        <w:rPr>
          <w:rFonts w:ascii="Aptos" w:hAnsi="Aptos"/>
          <w:sz w:val="24"/>
          <w:szCs w:val="24"/>
        </w:rPr>
      </w:pPr>
      <w:r w:rsidRPr="00E403A3">
        <w:rPr>
          <w:rFonts w:ascii="Aptos" w:hAnsi="Aptos"/>
          <w:sz w:val="24"/>
          <w:szCs w:val="24"/>
        </w:rPr>
        <w:t>Dual Venom Day 1B, three Run Up Main Events, multi-day tournaments and the regular Sunday schedule all land on the same day.</w:t>
      </w:r>
    </w:p>
    <w:tbl>
      <w:tblPr>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288"/>
      </w:tblGrid>
      <w:tr w:rsidR="00F61A9F" w:rsidRPr="00E403A3" w14:paraId="4CADB0B3" w14:textId="77777777">
        <w:trPr>
          <w:trHeight w:val="510"/>
        </w:trPr>
        <w:tc>
          <w:tcPr>
            <w:tcW w:w="9288" w:type="dxa"/>
            <w:tcBorders>
              <w:top w:val="nil"/>
              <w:left w:val="nil"/>
              <w:bottom w:val="nil"/>
              <w:right w:val="nil"/>
            </w:tcBorders>
            <w:tcMar>
              <w:top w:w="80" w:type="dxa"/>
              <w:left w:w="80" w:type="dxa"/>
              <w:bottom w:w="80" w:type="dxa"/>
              <w:right w:w="80" w:type="dxa"/>
            </w:tcMar>
          </w:tcPr>
          <w:p w14:paraId="3332C30D" w14:textId="77777777" w:rsidR="00F61A9F" w:rsidRPr="00E403A3" w:rsidRDefault="00BC0393">
            <w:pPr>
              <w:pStyle w:val="Body"/>
              <w:spacing w:after="40"/>
              <w:rPr>
                <w:rFonts w:ascii="Aptos" w:hAnsi="Aptos"/>
                <w:sz w:val="24"/>
                <w:szCs w:val="24"/>
              </w:rPr>
            </w:pPr>
            <w:r w:rsidRPr="00E403A3">
              <w:rPr>
                <w:rFonts w:ascii="Aptos" w:hAnsi="Aptos"/>
                <w:b/>
                <w:bCs/>
                <w:sz w:val="24"/>
                <w:szCs w:val="24"/>
              </w:rPr>
              <w:t>IMAGE COPY</w:t>
            </w:r>
          </w:p>
          <w:p w14:paraId="3D71AAAE" w14:textId="77777777" w:rsidR="00F61A9F" w:rsidRPr="00E403A3" w:rsidRDefault="00BC0393">
            <w:pPr>
              <w:pStyle w:val="Body"/>
              <w:spacing w:after="0"/>
              <w:rPr>
                <w:rFonts w:ascii="Aptos" w:hAnsi="Aptos"/>
                <w:sz w:val="24"/>
                <w:szCs w:val="24"/>
              </w:rPr>
            </w:pPr>
            <w:r w:rsidRPr="00E403A3">
              <w:rPr>
                <w:rFonts w:ascii="Aptos" w:hAnsi="Aptos"/>
                <w:i/>
                <w:iCs/>
                <w:sz w:val="24"/>
                <w:szCs w:val="24"/>
              </w:rPr>
              <w:t>Super Stacked Sunday Brings $20M+ in Guarantees</w:t>
            </w:r>
          </w:p>
        </w:tc>
      </w:tr>
    </w:tbl>
    <w:p w14:paraId="3E60948D" w14:textId="77777777" w:rsidR="00F61A9F" w:rsidRPr="00E403A3" w:rsidRDefault="00F61A9F">
      <w:pPr>
        <w:pStyle w:val="ArticleDeck"/>
        <w:keepNext/>
        <w:keepLines/>
        <w:widowControl w:val="0"/>
        <w:spacing w:line="240" w:lineRule="auto"/>
        <w:rPr>
          <w:rFonts w:ascii="Aptos" w:hAnsi="Aptos"/>
          <w:sz w:val="24"/>
          <w:szCs w:val="24"/>
        </w:rPr>
      </w:pPr>
    </w:p>
    <w:p w14:paraId="3299B351" w14:textId="42D0F12E" w:rsidR="00F61A9F" w:rsidRPr="00E403A3" w:rsidRDefault="006713D2">
      <w:pPr>
        <w:pStyle w:val="Body"/>
        <w:rPr>
          <w:rFonts w:ascii="Aptos" w:hAnsi="Aptos"/>
          <w:sz w:val="24"/>
          <w:szCs w:val="24"/>
        </w:rPr>
      </w:pPr>
      <w:r>
        <w:rPr>
          <w:rFonts w:ascii="Aptos" w:hAnsi="Aptos"/>
          <w:sz w:val="24"/>
          <w:szCs w:val="24"/>
        </w:rPr>
        <w:t xml:space="preserve">This biggest </w:t>
      </w:r>
      <w:r w:rsidR="00BC0393" w:rsidRPr="00E403A3">
        <w:rPr>
          <w:rFonts w:ascii="Aptos" w:hAnsi="Aptos"/>
          <w:sz w:val="24"/>
          <w:szCs w:val="24"/>
        </w:rPr>
        <w:t xml:space="preserve">day </w:t>
      </w:r>
      <w:r>
        <w:rPr>
          <w:rFonts w:ascii="Aptos" w:hAnsi="Aptos"/>
          <w:sz w:val="24"/>
          <w:szCs w:val="24"/>
        </w:rPr>
        <w:t xml:space="preserve">of the year at </w:t>
      </w:r>
      <w:r w:rsidR="00BC0393" w:rsidRPr="00E403A3">
        <w:rPr>
          <w:rFonts w:ascii="Aptos" w:hAnsi="Aptos"/>
          <w:sz w:val="24"/>
          <w:szCs w:val="24"/>
        </w:rPr>
        <w:t>ACR Poker</w:t>
      </w:r>
      <w:r>
        <w:rPr>
          <w:rFonts w:ascii="Aptos" w:hAnsi="Aptos"/>
          <w:sz w:val="24"/>
          <w:szCs w:val="24"/>
        </w:rPr>
        <w:t xml:space="preserve"> </w:t>
      </w:r>
      <w:r w:rsidR="00D51604">
        <w:rPr>
          <w:rFonts w:ascii="Aptos" w:hAnsi="Aptos"/>
          <w:sz w:val="24"/>
          <w:szCs w:val="24"/>
        </w:rPr>
        <w:t xml:space="preserve">is </w:t>
      </w:r>
      <w:r>
        <w:rPr>
          <w:rFonts w:ascii="Aptos" w:hAnsi="Aptos"/>
          <w:sz w:val="24"/>
          <w:szCs w:val="24"/>
        </w:rPr>
        <w:t xml:space="preserve">this </w:t>
      </w:r>
      <w:r w:rsidR="003521C0">
        <w:rPr>
          <w:rFonts w:ascii="Aptos" w:hAnsi="Aptos"/>
          <w:sz w:val="24"/>
          <w:szCs w:val="24"/>
        </w:rPr>
        <w:t>Sunday,</w:t>
      </w:r>
      <w:r w:rsidR="00BC0393" w:rsidRPr="00E403A3">
        <w:rPr>
          <w:rFonts w:ascii="Aptos" w:hAnsi="Aptos"/>
          <w:sz w:val="24"/>
          <w:szCs w:val="24"/>
        </w:rPr>
        <w:t xml:space="preserve"> August 16</w:t>
      </w:r>
      <w:r w:rsidR="003521C0">
        <w:rPr>
          <w:rFonts w:ascii="Aptos" w:hAnsi="Aptos"/>
          <w:sz w:val="24"/>
          <w:szCs w:val="24"/>
        </w:rPr>
        <w:t>th.</w:t>
      </w:r>
      <w:r w:rsidR="00BC0393" w:rsidRPr="00E403A3">
        <w:rPr>
          <w:rFonts w:ascii="Aptos" w:hAnsi="Aptos"/>
          <w:sz w:val="24"/>
          <w:szCs w:val="24"/>
        </w:rPr>
        <w:t xml:space="preserve"> Super Stacked Sunday brings more than $20 million in guarantees across the combined schedule, pulling together Dual Venom Day 1B, three Run Up </w:t>
      </w:r>
      <w:r w:rsidR="003521C0">
        <w:rPr>
          <w:rFonts w:ascii="Aptos" w:hAnsi="Aptos"/>
          <w:sz w:val="24"/>
          <w:szCs w:val="24"/>
        </w:rPr>
        <w:t xml:space="preserve">Series </w:t>
      </w:r>
      <w:r w:rsidR="00BC0393" w:rsidRPr="00E403A3">
        <w:rPr>
          <w:rFonts w:ascii="Aptos" w:hAnsi="Aptos"/>
          <w:sz w:val="24"/>
          <w:szCs w:val="24"/>
        </w:rPr>
        <w:t xml:space="preserve">Main Events, late-stage multi-day action and the </w:t>
      </w:r>
      <w:r w:rsidR="003521C0">
        <w:rPr>
          <w:rFonts w:ascii="Aptos" w:hAnsi="Aptos"/>
          <w:sz w:val="24"/>
          <w:szCs w:val="24"/>
        </w:rPr>
        <w:t xml:space="preserve">return of the </w:t>
      </w:r>
      <w:r w:rsidR="00BC0393" w:rsidRPr="00E403A3">
        <w:rPr>
          <w:rFonts w:ascii="Aptos" w:hAnsi="Aptos"/>
          <w:sz w:val="24"/>
          <w:szCs w:val="24"/>
        </w:rPr>
        <w:t xml:space="preserve">site's </w:t>
      </w:r>
      <w:r w:rsidR="00BC0393" w:rsidRPr="00E403A3">
        <w:rPr>
          <w:rFonts w:ascii="Aptos" w:hAnsi="Aptos"/>
          <w:sz w:val="24"/>
          <w:szCs w:val="24"/>
        </w:rPr>
        <w:t>regular Sunday lineup.</w:t>
      </w:r>
    </w:p>
    <w:p w14:paraId="4D80F56E" w14:textId="77777777" w:rsidR="00F61A9F" w:rsidRPr="00E403A3" w:rsidRDefault="00BC0393">
      <w:pPr>
        <w:pStyle w:val="Body"/>
        <w:rPr>
          <w:rFonts w:ascii="Aptos" w:hAnsi="Aptos"/>
          <w:sz w:val="24"/>
          <w:szCs w:val="24"/>
        </w:rPr>
      </w:pPr>
      <w:r w:rsidRPr="00E403A3">
        <w:rPr>
          <w:rFonts w:ascii="Aptos" w:hAnsi="Aptos"/>
          <w:sz w:val="24"/>
          <w:szCs w:val="24"/>
        </w:rPr>
        <w:t>If you're planning to play, the featured action starts early and keeps building. The first major window opens at 11:05am ET, the Venoms follow one hour later, and the rest of the Sunday schedule fills in around them.</w:t>
      </w:r>
    </w:p>
    <w:p w14:paraId="67544FFB" w14:textId="77777777" w:rsidR="00F61A9F" w:rsidRPr="00E403A3" w:rsidRDefault="00BC0393">
      <w:pPr>
        <w:pStyle w:val="ArticleSubhead"/>
        <w:keepNext/>
        <w:keepLines/>
        <w:rPr>
          <w:rFonts w:ascii="Aptos" w:hAnsi="Aptos"/>
          <w:sz w:val="24"/>
          <w:szCs w:val="24"/>
        </w:rPr>
      </w:pPr>
      <w:r w:rsidRPr="00E403A3">
        <w:rPr>
          <w:rFonts w:ascii="Aptos" w:hAnsi="Aptos"/>
          <w:sz w:val="24"/>
          <w:szCs w:val="24"/>
        </w:rPr>
        <w:t>Three Run Up Main Events Get Things Moving</w:t>
      </w:r>
    </w:p>
    <w:p w14:paraId="288D33EA" w14:textId="77777777" w:rsidR="00F61A9F" w:rsidRPr="00E403A3" w:rsidRDefault="00BC0393">
      <w:pPr>
        <w:pStyle w:val="Body"/>
        <w:rPr>
          <w:rFonts w:ascii="Aptos" w:hAnsi="Aptos"/>
          <w:sz w:val="24"/>
          <w:szCs w:val="24"/>
        </w:rPr>
      </w:pPr>
      <w:r w:rsidRPr="00E403A3">
        <w:rPr>
          <w:rFonts w:ascii="Aptos" w:hAnsi="Aptos"/>
          <w:sz w:val="24"/>
          <w:szCs w:val="24"/>
        </w:rPr>
        <w:t>The day starts with all three Run Up Main Events at 11:05am ET. The High Main Event has a $1,050 buy-in and a $750,000 guarantee. The Mid Main Event comes in at $215 with $400,000 guaranteed, while the Low Main Event offers a $33 buy-in and a $200,000 guarantee.</w:t>
      </w:r>
    </w:p>
    <w:p w14:paraId="4C0D68C8" w14:textId="77777777" w:rsidR="00F61A9F" w:rsidRPr="00E403A3" w:rsidRDefault="00BC0393">
      <w:pPr>
        <w:pStyle w:val="Body"/>
        <w:rPr>
          <w:rFonts w:ascii="Aptos" w:hAnsi="Aptos"/>
          <w:sz w:val="24"/>
          <w:szCs w:val="24"/>
        </w:rPr>
      </w:pPr>
      <w:r w:rsidRPr="00E403A3">
        <w:rPr>
          <w:rFonts w:ascii="Aptos" w:hAnsi="Aptos"/>
          <w:sz w:val="24"/>
          <w:szCs w:val="24"/>
        </w:rPr>
        <w:t>That gives you three buy-in levels on the same Main Event Sunday schedule. Whether you're looking at the High, Mid or Low, you don't have to wait for a separate start window because all three get underway at the same time.</w:t>
      </w:r>
    </w:p>
    <w:p w14:paraId="39799327" w14:textId="77777777" w:rsidR="00F61A9F" w:rsidRPr="00E403A3" w:rsidRDefault="00BC0393">
      <w:pPr>
        <w:pStyle w:val="ArticleSubhead"/>
        <w:keepNext/>
        <w:keepLines/>
        <w:rPr>
          <w:rFonts w:ascii="Aptos" w:hAnsi="Aptos"/>
          <w:sz w:val="24"/>
          <w:szCs w:val="24"/>
        </w:rPr>
      </w:pPr>
      <w:r w:rsidRPr="00E403A3">
        <w:rPr>
          <w:rFonts w:ascii="Aptos" w:hAnsi="Aptos"/>
          <w:sz w:val="24"/>
          <w:szCs w:val="24"/>
        </w:rPr>
        <w:t>Dual Venom Day 1B Follows at 12:05pm ET</w:t>
      </w:r>
    </w:p>
    <w:p w14:paraId="080F187C" w14:textId="77777777" w:rsidR="00F61A9F" w:rsidRPr="00E403A3" w:rsidRDefault="00BC0393">
      <w:pPr>
        <w:pStyle w:val="Body"/>
        <w:rPr>
          <w:rFonts w:ascii="Aptos" w:hAnsi="Aptos"/>
          <w:sz w:val="24"/>
          <w:szCs w:val="24"/>
        </w:rPr>
      </w:pPr>
      <w:r w:rsidRPr="00E403A3">
        <w:rPr>
          <w:rFonts w:ascii="Aptos" w:hAnsi="Aptos"/>
          <w:sz w:val="24"/>
          <w:szCs w:val="24"/>
        </w:rPr>
        <w:t>One hour later, the spotlight shifts to the Dual Venoms. Day 1B begins at 12:05pm ET for both the $12 Million Guaranteed No-Limit Hold</w:t>
      </w:r>
      <w:r w:rsidRPr="00E403A3">
        <w:rPr>
          <w:rFonts w:ascii="Aptos" w:hAnsi="Aptos"/>
          <w:sz w:val="24"/>
          <w:szCs w:val="24"/>
          <w:rtl/>
        </w:rPr>
        <w:t>’</w:t>
      </w:r>
      <w:proofErr w:type="spellStart"/>
      <w:r w:rsidRPr="00E403A3">
        <w:rPr>
          <w:rFonts w:ascii="Aptos" w:hAnsi="Aptos"/>
          <w:sz w:val="24"/>
          <w:szCs w:val="24"/>
        </w:rPr>
        <w:t>em</w:t>
      </w:r>
      <w:proofErr w:type="spellEnd"/>
      <w:r w:rsidRPr="00E403A3">
        <w:rPr>
          <w:rFonts w:ascii="Aptos" w:hAnsi="Aptos"/>
          <w:sz w:val="24"/>
          <w:szCs w:val="24"/>
        </w:rPr>
        <w:t xml:space="preserve"> Mystery Bounty Venom and the $3 Million Guaranteed Pot-Limit Omaha Mystery Bounty Venom. Each tournament has a $2,650 buy-in.</w:t>
      </w:r>
    </w:p>
    <w:p w14:paraId="462B144E" w14:textId="52CEB22E" w:rsidR="00F61A9F" w:rsidRPr="00E403A3" w:rsidRDefault="00BC0393">
      <w:pPr>
        <w:pStyle w:val="Body"/>
        <w:rPr>
          <w:rFonts w:ascii="Aptos" w:hAnsi="Aptos"/>
          <w:sz w:val="24"/>
          <w:szCs w:val="24"/>
        </w:rPr>
      </w:pPr>
      <w:r w:rsidRPr="00E403A3">
        <w:rPr>
          <w:rFonts w:ascii="Aptos" w:hAnsi="Aptos"/>
          <w:sz w:val="24"/>
          <w:szCs w:val="24"/>
        </w:rPr>
        <w:t>The two Venoms are separate events with separate N</w:t>
      </w:r>
      <w:r w:rsidR="00F17759">
        <w:rPr>
          <w:rFonts w:ascii="Aptos" w:hAnsi="Aptos"/>
          <w:sz w:val="24"/>
          <w:szCs w:val="24"/>
        </w:rPr>
        <w:t xml:space="preserve">LH and PLO </w:t>
      </w:r>
      <w:r w:rsidRPr="00E403A3">
        <w:rPr>
          <w:rFonts w:ascii="Aptos" w:hAnsi="Aptos"/>
          <w:sz w:val="24"/>
          <w:szCs w:val="24"/>
        </w:rPr>
        <w:t>fields. Together</w:t>
      </w:r>
      <w:r w:rsidRPr="00E403A3">
        <w:rPr>
          <w:rFonts w:ascii="Aptos" w:hAnsi="Aptos"/>
          <w:sz w:val="24"/>
          <w:szCs w:val="24"/>
        </w:rPr>
        <w:t xml:space="preserve"> they contribute $15 million in guarantees to the overall Super Stacked Sunday total.</w:t>
      </w:r>
    </w:p>
    <w:p w14:paraId="7DB6C435" w14:textId="77777777" w:rsidR="00F61A9F" w:rsidRPr="00E403A3" w:rsidRDefault="00BC0393">
      <w:pPr>
        <w:pStyle w:val="ArticleSubhead"/>
        <w:keepNext/>
        <w:keepLines/>
        <w:rPr>
          <w:rFonts w:ascii="Aptos" w:hAnsi="Aptos"/>
          <w:sz w:val="24"/>
          <w:szCs w:val="24"/>
        </w:rPr>
      </w:pPr>
      <w:r w:rsidRPr="00E403A3">
        <w:rPr>
          <w:rFonts w:ascii="Aptos" w:hAnsi="Aptos"/>
          <w:sz w:val="24"/>
          <w:szCs w:val="24"/>
        </w:rPr>
        <w:t>More Multi-Day Action Joins the Mix</w:t>
      </w:r>
    </w:p>
    <w:p w14:paraId="67921738" w14:textId="2CA733C9" w:rsidR="00F61A9F" w:rsidRPr="00E403A3" w:rsidRDefault="00BC0393">
      <w:pPr>
        <w:pStyle w:val="Body"/>
        <w:rPr>
          <w:rFonts w:ascii="Aptos" w:hAnsi="Aptos"/>
          <w:sz w:val="24"/>
          <w:szCs w:val="24"/>
        </w:rPr>
      </w:pPr>
      <w:r w:rsidRPr="00E403A3">
        <w:rPr>
          <w:rFonts w:ascii="Aptos" w:hAnsi="Aptos"/>
          <w:sz w:val="24"/>
          <w:szCs w:val="24"/>
        </w:rPr>
        <w:t xml:space="preserve">The schedule doesn't stop with the Run Up Main Events and the Venoms. Late-stage flights continue for the $1 Million Guaranteed Mystery Bounty, which has </w:t>
      </w:r>
      <w:r w:rsidR="00BC20DF">
        <w:rPr>
          <w:rFonts w:ascii="Aptos" w:hAnsi="Aptos"/>
          <w:sz w:val="24"/>
          <w:szCs w:val="24"/>
        </w:rPr>
        <w:t xml:space="preserve">just </w:t>
      </w:r>
      <w:r w:rsidRPr="00E403A3">
        <w:rPr>
          <w:rFonts w:ascii="Aptos" w:hAnsi="Aptos"/>
          <w:sz w:val="24"/>
          <w:szCs w:val="24"/>
        </w:rPr>
        <w:t>a $66 buy-in. The $50,000 Guaranteed PKO with a $5.50 buy-in also returns for Day 2.</w:t>
      </w:r>
    </w:p>
    <w:p w14:paraId="6A91A3D2" w14:textId="77777777" w:rsidR="00F61A9F" w:rsidRPr="00E403A3" w:rsidRDefault="00BC0393">
      <w:pPr>
        <w:pStyle w:val="Body"/>
        <w:rPr>
          <w:rFonts w:ascii="Aptos" w:hAnsi="Aptos"/>
          <w:sz w:val="24"/>
          <w:szCs w:val="24"/>
        </w:rPr>
      </w:pPr>
      <w:r w:rsidRPr="00E403A3">
        <w:rPr>
          <w:rFonts w:ascii="Aptos" w:hAnsi="Aptos"/>
          <w:sz w:val="24"/>
          <w:szCs w:val="24"/>
        </w:rPr>
        <w:t>Those tournaments add another layer to a Sunday already carrying five major headline events. If you're already involved in one of the multi-day events, August 16th becomes part of that ongoing run as well as a standalone Sunday schedule.</w:t>
      </w:r>
    </w:p>
    <w:p w14:paraId="70469F61" w14:textId="77777777" w:rsidR="00F61A9F" w:rsidRPr="00E403A3" w:rsidRDefault="00BC0393">
      <w:pPr>
        <w:pStyle w:val="ArticleSubhead"/>
        <w:keepNext/>
        <w:keepLines/>
        <w:rPr>
          <w:rFonts w:ascii="Aptos" w:hAnsi="Aptos"/>
          <w:sz w:val="24"/>
          <w:szCs w:val="24"/>
        </w:rPr>
      </w:pPr>
      <w:r w:rsidRPr="00E403A3">
        <w:rPr>
          <w:rFonts w:ascii="Aptos" w:hAnsi="Aptos"/>
          <w:sz w:val="24"/>
          <w:szCs w:val="24"/>
        </w:rPr>
        <w:lastRenderedPageBreak/>
        <w:t>Buy-In Levels Stretch Across the Schedule</w:t>
      </w:r>
    </w:p>
    <w:p w14:paraId="605D4240" w14:textId="77777777" w:rsidR="00F61A9F" w:rsidRPr="00E403A3" w:rsidRDefault="00BC0393">
      <w:pPr>
        <w:pStyle w:val="Body"/>
        <w:rPr>
          <w:rFonts w:ascii="Aptos" w:hAnsi="Aptos"/>
          <w:sz w:val="24"/>
          <w:szCs w:val="24"/>
        </w:rPr>
      </w:pPr>
      <w:r w:rsidRPr="00E403A3">
        <w:rPr>
          <w:rFonts w:ascii="Aptos" w:hAnsi="Aptos"/>
          <w:sz w:val="24"/>
          <w:szCs w:val="24"/>
        </w:rPr>
        <w:t>Super Stacked Sunday is not confined to one price point. The featured buy-ins range from $5.50 for the returning PKO Day 2 to $2,650 for each Venom, with $33, $66, $215 and $1,050 events also represented in the highlighted lineup.</w:t>
      </w:r>
    </w:p>
    <w:p w14:paraId="74C36E62" w14:textId="06F5A4BB" w:rsidR="00F61A9F" w:rsidRPr="00E403A3" w:rsidRDefault="00BC0393">
      <w:pPr>
        <w:pStyle w:val="Body"/>
        <w:rPr>
          <w:rFonts w:ascii="Aptos" w:hAnsi="Aptos"/>
          <w:sz w:val="24"/>
          <w:szCs w:val="24"/>
        </w:rPr>
      </w:pPr>
      <w:r w:rsidRPr="00E403A3">
        <w:rPr>
          <w:rFonts w:ascii="Aptos" w:hAnsi="Aptos"/>
          <w:sz w:val="24"/>
          <w:szCs w:val="24"/>
        </w:rPr>
        <w:t xml:space="preserve">That spread is part of what makes the day unusually broad. The Run Up Main Events alone create High, Mid and Low options </w:t>
      </w:r>
      <w:r w:rsidR="006D7630">
        <w:rPr>
          <w:rFonts w:ascii="Aptos" w:hAnsi="Aptos"/>
          <w:sz w:val="24"/>
          <w:szCs w:val="24"/>
        </w:rPr>
        <w:t>at</w:t>
      </w:r>
      <w:r w:rsidRPr="00E403A3">
        <w:rPr>
          <w:rFonts w:ascii="Aptos" w:hAnsi="Aptos"/>
          <w:sz w:val="24"/>
          <w:szCs w:val="24"/>
        </w:rPr>
        <w:t xml:space="preserve"> the same start time, while the other multi-day and regular Sunday tournaments add more formats and buy-in levels around them.</w:t>
      </w:r>
    </w:p>
    <w:p w14:paraId="086E9D57" w14:textId="77777777" w:rsidR="00F61A9F" w:rsidRPr="00E403A3" w:rsidRDefault="00BC0393">
      <w:pPr>
        <w:pStyle w:val="ArticleSubhead"/>
        <w:keepNext/>
        <w:keepLines/>
        <w:rPr>
          <w:rFonts w:ascii="Aptos" w:hAnsi="Aptos"/>
          <w:sz w:val="24"/>
          <w:szCs w:val="24"/>
        </w:rPr>
      </w:pPr>
      <w:r w:rsidRPr="00E403A3">
        <w:rPr>
          <w:rFonts w:ascii="Aptos" w:hAnsi="Aptos"/>
          <w:sz w:val="24"/>
          <w:szCs w:val="24"/>
        </w:rPr>
        <w:t>The Full Sunday Lineup Is Back</w:t>
      </w:r>
    </w:p>
    <w:p w14:paraId="1696D046" w14:textId="14E2A93B" w:rsidR="00F61A9F" w:rsidRPr="00E403A3" w:rsidRDefault="00BC0393">
      <w:pPr>
        <w:pStyle w:val="Body"/>
        <w:rPr>
          <w:rFonts w:ascii="Aptos" w:hAnsi="Aptos"/>
          <w:sz w:val="24"/>
          <w:szCs w:val="24"/>
        </w:rPr>
      </w:pPr>
      <w:r w:rsidRPr="00E403A3">
        <w:rPr>
          <w:rFonts w:ascii="Aptos" w:hAnsi="Aptos"/>
          <w:sz w:val="24"/>
          <w:szCs w:val="24"/>
        </w:rPr>
        <w:t>ACR Poker's complete Sunday tournament schedule also returns on August 16th. Its regular mix of guarantees, formats and buy-in levels expands the day</w:t>
      </w:r>
      <w:r w:rsidRPr="00E403A3">
        <w:rPr>
          <w:rFonts w:ascii="Aptos" w:hAnsi="Aptos"/>
          <w:sz w:val="24"/>
          <w:szCs w:val="24"/>
        </w:rPr>
        <w:t>.</w:t>
      </w:r>
    </w:p>
    <w:p w14:paraId="32C0D3B7" w14:textId="77777777" w:rsidR="00F61A9F" w:rsidRPr="00E403A3" w:rsidRDefault="00BC0393">
      <w:pPr>
        <w:pStyle w:val="Body"/>
        <w:rPr>
          <w:rFonts w:ascii="Aptos" w:hAnsi="Aptos"/>
          <w:sz w:val="24"/>
          <w:szCs w:val="24"/>
        </w:rPr>
      </w:pPr>
      <w:r w:rsidRPr="00E403A3">
        <w:rPr>
          <w:rFonts w:ascii="Aptos" w:hAnsi="Aptos"/>
          <w:sz w:val="24"/>
          <w:szCs w:val="24"/>
        </w:rPr>
        <w:t>That distinction matters when looking at the headline number: the $20M+ figure represents the combined August 16th schedule. It isn't the guarantee for one tournament. It's the total across a Sunday that puts two Venom formats, three Main Event buy-in levels and a much wider tournament lineup on the same date.</w:t>
      </w:r>
    </w:p>
    <w:p w14:paraId="2A86D57E" w14:textId="77777777" w:rsidR="00F61A9F" w:rsidRPr="00E403A3" w:rsidRDefault="00BC0393">
      <w:pPr>
        <w:pStyle w:val="ArticleSubhead"/>
        <w:keepNext/>
        <w:keepLines/>
        <w:rPr>
          <w:rFonts w:ascii="Aptos" w:hAnsi="Aptos"/>
          <w:sz w:val="24"/>
          <w:szCs w:val="24"/>
        </w:rPr>
      </w:pPr>
      <w:r w:rsidRPr="00E403A3">
        <w:rPr>
          <w:rFonts w:ascii="Aptos" w:hAnsi="Aptos"/>
          <w:sz w:val="24"/>
          <w:szCs w:val="24"/>
        </w:rPr>
        <w:t>Check the Client Before the First Featured Start</w:t>
      </w:r>
    </w:p>
    <w:p w14:paraId="11B91D97" w14:textId="77777777" w:rsidR="00F61A9F" w:rsidRPr="00E403A3" w:rsidRDefault="00BC0393">
      <w:pPr>
        <w:pStyle w:val="Body"/>
        <w:rPr>
          <w:rFonts w:ascii="Aptos" w:hAnsi="Aptos"/>
          <w:sz w:val="24"/>
          <w:szCs w:val="24"/>
        </w:rPr>
      </w:pPr>
      <w:r w:rsidRPr="00E403A3">
        <w:rPr>
          <w:rFonts w:ascii="Aptos" w:hAnsi="Aptos"/>
          <w:sz w:val="24"/>
          <w:szCs w:val="24"/>
        </w:rPr>
        <w:t>If you're hoping to enter through an available qualifier, check the poker client before the first featured start time. Current ticket availability, qualification routes and final registration details are listed there, so you can see what is available before the Run Up Main Events begin at 11:05am ET.</w:t>
      </w:r>
    </w:p>
    <w:p w14:paraId="05B0E308" w14:textId="77777777" w:rsidR="00F61A9F" w:rsidRPr="00E403A3" w:rsidRDefault="00BC0393">
      <w:pPr>
        <w:pStyle w:val="Body"/>
        <w:rPr>
          <w:rFonts w:ascii="Aptos" w:hAnsi="Aptos"/>
          <w:sz w:val="24"/>
          <w:szCs w:val="24"/>
        </w:rPr>
      </w:pPr>
      <w:r w:rsidRPr="00E403A3">
        <w:rPr>
          <w:rFonts w:ascii="Aptos" w:hAnsi="Aptos"/>
          <w:sz w:val="24"/>
          <w:szCs w:val="24"/>
        </w:rPr>
        <w:t>From there, the featured schedule is easy to follow: the three Run Up Main Events start first, Dual Venom Day 1B follows at 12:05pm ET, and the remaining multi-day and regular Sunday events round out the slate.</w:t>
      </w:r>
    </w:p>
    <w:p w14:paraId="6E024DB8" w14:textId="3B15F149" w:rsidR="00F61A9F" w:rsidRPr="00E403A3" w:rsidRDefault="00BC0393">
      <w:pPr>
        <w:pStyle w:val="Body"/>
        <w:rPr>
          <w:rFonts w:ascii="Aptos" w:hAnsi="Aptos"/>
          <w:sz w:val="24"/>
          <w:szCs w:val="24"/>
        </w:rPr>
      </w:pPr>
      <w:r w:rsidRPr="00E403A3">
        <w:rPr>
          <w:rFonts w:ascii="Aptos" w:hAnsi="Aptos"/>
          <w:sz w:val="24"/>
          <w:szCs w:val="24"/>
        </w:rPr>
        <w:t xml:space="preserve">For one Sunday, ACR Poker is stacking several different tournament stories on top of one another. The result is its biggest </w:t>
      </w:r>
      <w:r w:rsidR="00DC306A">
        <w:rPr>
          <w:rFonts w:ascii="Aptos" w:hAnsi="Aptos"/>
          <w:sz w:val="24"/>
          <w:szCs w:val="24"/>
        </w:rPr>
        <w:t>day</w:t>
      </w:r>
      <w:r w:rsidRPr="00E403A3">
        <w:rPr>
          <w:rFonts w:ascii="Aptos" w:hAnsi="Aptos"/>
          <w:sz w:val="24"/>
          <w:szCs w:val="24"/>
        </w:rPr>
        <w:t xml:space="preserve"> of the year and a combined schedule carrying more than $20 million in guarantees.</w:t>
      </w:r>
    </w:p>
    <w:p w14:paraId="696C854D" w14:textId="77777777" w:rsidR="00F61A9F" w:rsidRPr="00E403A3" w:rsidRDefault="00BC0393">
      <w:pPr>
        <w:pStyle w:val="Body"/>
        <w:spacing w:before="120"/>
        <w:rPr>
          <w:rFonts w:ascii="Aptos" w:hAnsi="Aptos"/>
          <w:sz w:val="24"/>
          <w:szCs w:val="24"/>
        </w:rPr>
      </w:pPr>
      <w:r w:rsidRPr="00E403A3">
        <w:rPr>
          <w:rFonts w:ascii="Aptos" w:hAnsi="Aptos"/>
          <w:i/>
          <w:iCs/>
          <w:sz w:val="24"/>
          <w:szCs w:val="24"/>
        </w:rPr>
        <w:t xml:space="preserve">For more information about Super Stacked Sunday, visit the promo page </w:t>
      </w:r>
      <w:hyperlink r:id="rId6" w:history="1">
        <w:r w:rsidRPr="00E403A3">
          <w:rPr>
            <w:rStyle w:val="Hyperlink0"/>
            <w:rFonts w:ascii="Aptos" w:hAnsi="Aptos"/>
            <w:sz w:val="24"/>
            <w:szCs w:val="24"/>
          </w:rPr>
          <w:t>here</w:t>
        </w:r>
      </w:hyperlink>
      <w:r w:rsidRPr="00E403A3">
        <w:rPr>
          <w:rFonts w:ascii="Aptos" w:hAnsi="Aptos"/>
          <w:i/>
          <w:iCs/>
          <w:sz w:val="24"/>
          <w:szCs w:val="24"/>
        </w:rPr>
        <w:t>.</w:t>
      </w:r>
    </w:p>
    <w:sectPr w:rsidR="00F61A9F" w:rsidRPr="00E403A3">
      <w:headerReference w:type="default" r:id="rId7"/>
      <w:footerReference w:type="default" r:id="rId8"/>
      <w:pgSz w:w="12240" w:h="15840"/>
      <w:pgMar w:top="1008" w:right="1296" w:bottom="1008"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61939" w14:textId="77777777" w:rsidR="00BC0393" w:rsidRDefault="00BC0393">
      <w:r>
        <w:separator/>
      </w:r>
    </w:p>
  </w:endnote>
  <w:endnote w:type="continuationSeparator" w:id="0">
    <w:p w14:paraId="006075E5" w14:textId="77777777" w:rsidR="00BC0393" w:rsidRDefault="00BC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79060" w14:textId="77777777" w:rsidR="00F61A9F" w:rsidRDefault="00F61A9F">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5E44B" w14:textId="77777777" w:rsidR="00BC0393" w:rsidRDefault="00BC0393">
      <w:r>
        <w:separator/>
      </w:r>
    </w:p>
  </w:footnote>
  <w:footnote w:type="continuationSeparator" w:id="0">
    <w:p w14:paraId="4C7DC439" w14:textId="77777777" w:rsidR="00BC0393" w:rsidRDefault="00BC0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13C0" w14:textId="77777777" w:rsidR="00F61A9F" w:rsidRDefault="00F61A9F">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A9F"/>
    <w:rsid w:val="003521C0"/>
    <w:rsid w:val="006713D2"/>
    <w:rsid w:val="006D7630"/>
    <w:rsid w:val="00B95D49"/>
    <w:rsid w:val="00BC0393"/>
    <w:rsid w:val="00BC20DF"/>
    <w:rsid w:val="00C51C78"/>
    <w:rsid w:val="00D51604"/>
    <w:rsid w:val="00DC306A"/>
    <w:rsid w:val="00E403A3"/>
    <w:rsid w:val="00F17759"/>
    <w:rsid w:val="00F61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BBF7E"/>
  <w15:docId w15:val="{4A24A069-2B28-496F-BBB8-728B7F7C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Calibri" w:hAnsi="Calibri" w:cs="Arial Unicode MS"/>
      <w:color w:val="000000"/>
      <w:sz w:val="26"/>
      <w:szCs w:val="26"/>
      <w14:textOutline w14:w="0" w14:cap="flat" w14:cmpd="sng" w14:algn="ctr">
        <w14:noFill/>
        <w14:prstDash w14:val="solid"/>
        <w14:bevel/>
      </w14:textOutline>
    </w:rPr>
  </w:style>
  <w:style w:type="paragraph" w:customStyle="1" w:styleId="ArticleHeadline">
    <w:name w:val="Article Headline"/>
    <w:pPr>
      <w:spacing w:after="100"/>
    </w:pPr>
    <w:rPr>
      <w:rFonts w:ascii="Arial" w:hAnsi="Arial" w:cs="Arial Unicode MS"/>
      <w:b/>
      <w:bCs/>
      <w:color w:val="000000"/>
      <w:sz w:val="36"/>
      <w:szCs w:val="36"/>
      <w:u w:color="000000"/>
    </w:rPr>
  </w:style>
  <w:style w:type="paragraph" w:customStyle="1" w:styleId="ArticleDeck">
    <w:name w:val="Article Deck"/>
    <w:pPr>
      <w:spacing w:after="160" w:line="252" w:lineRule="auto"/>
    </w:pPr>
    <w:rPr>
      <w:rFonts w:ascii="Arial" w:hAnsi="Arial" w:cs="Arial Unicode MS"/>
      <w:i/>
      <w:iCs/>
      <w:color w:val="000000"/>
      <w:sz w:val="23"/>
      <w:szCs w:val="23"/>
      <w:u w:color="000000"/>
    </w:rPr>
  </w:style>
  <w:style w:type="paragraph" w:customStyle="1" w:styleId="Body">
    <w:name w:val="Body"/>
    <w:pPr>
      <w:spacing w:after="80" w:line="259" w:lineRule="auto"/>
    </w:pPr>
    <w:rPr>
      <w:rFonts w:ascii="Arial" w:hAnsi="Arial" w:cs="Arial Unicode MS"/>
      <w:color w:val="000000"/>
      <w:sz w:val="22"/>
      <w:szCs w:val="22"/>
      <w:u w:color="000000"/>
      <w14:textOutline w14:w="0" w14:cap="flat" w14:cmpd="sng" w14:algn="ctr">
        <w14:noFill/>
        <w14:prstDash w14:val="solid"/>
        <w14:bevel/>
      </w14:textOutline>
    </w:rPr>
  </w:style>
  <w:style w:type="paragraph" w:customStyle="1" w:styleId="ArticleSubhead">
    <w:name w:val="Article Subhead"/>
    <w:pPr>
      <w:spacing w:before="160" w:after="80"/>
    </w:pPr>
    <w:rPr>
      <w:rFonts w:ascii="Arial" w:hAnsi="Arial" w:cs="Arial Unicode MS"/>
      <w:b/>
      <w:bCs/>
      <w:color w:val="000000"/>
      <w:sz w:val="25"/>
      <w:szCs w:val="25"/>
      <w:u w:color="000000"/>
    </w:rPr>
  </w:style>
  <w:style w:type="character" w:customStyle="1" w:styleId="Hyperlink0">
    <w:name w:val="Hyperlink.0"/>
    <w:basedOn w:val="Hyperlink"/>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rpoker.eu/tournaments/super-stacked-sunda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Calibri"/>
        <a:ea typeface="Calibri"/>
        <a:cs typeface="Calibri"/>
      </a:majorFont>
      <a:minorFont>
        <a:latin typeface="Calibri"/>
        <a:ea typeface="Calibri"/>
        <a:cs typeface="Calibri"/>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633</Words>
  <Characters>3612</Characters>
  <Application>Microsoft Office Word</Application>
  <DocSecurity>0</DocSecurity>
  <Lines>30</Lines>
  <Paragraphs>8</Paragraphs>
  <ScaleCrop>false</ScaleCrop>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10</cp:revision>
  <dcterms:created xsi:type="dcterms:W3CDTF">2026-08-13T19:22:00Z</dcterms:created>
  <dcterms:modified xsi:type="dcterms:W3CDTF">2026-08-13T19:28:00Z</dcterms:modified>
</cp:coreProperties>
</file>