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6AB7" w14:textId="77777777" w:rsidR="00B772B0" w:rsidRDefault="00000000">
      <w:pPr>
        <w:pStyle w:val="NormalWeb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Americas Cardroom Launches </w:t>
      </w:r>
      <w:proofErr w:type="gramStart"/>
      <w:r>
        <w:rPr>
          <w:rFonts w:ascii="Aptos" w:eastAsia="Aptos" w:hAnsi="Aptos" w:cs="Aptos"/>
        </w:rPr>
        <w:t>The</w:t>
      </w:r>
      <w:proofErr w:type="gramEnd"/>
      <w:r>
        <w:rPr>
          <w:rFonts w:ascii="Aptos" w:eastAsia="Aptos" w:hAnsi="Aptos" w:cs="Aptos"/>
        </w:rPr>
        <w:t xml:space="preserve"> Side Hustle Referral Program</w:t>
      </w:r>
    </w:p>
    <w:p w14:paraId="4F04BE34" w14:textId="77777777" w:rsidR="00B772B0" w:rsidRDefault="00000000">
      <w:pPr>
        <w:pStyle w:val="NormalWeb"/>
        <w:rPr>
          <w:rFonts w:ascii="Aptos" w:eastAsia="Aptos" w:hAnsi="Aptos" w:cs="Aptos"/>
          <w:i/>
          <w:iCs/>
        </w:rPr>
      </w:pPr>
      <w:r>
        <w:rPr>
          <w:rFonts w:ascii="Aptos" w:eastAsia="Aptos" w:hAnsi="Aptos" w:cs="Aptos"/>
          <w:i/>
          <w:iCs/>
        </w:rPr>
        <w:t>New program offers cash incentives for helping grow the player community.</w:t>
      </w:r>
    </w:p>
    <w:p w14:paraId="0401B4ED" w14:textId="19C6C602" w:rsidR="00B772B0" w:rsidRDefault="00000000">
      <w:pPr>
        <w:pStyle w:val="NormalWeb"/>
        <w:rPr>
          <w:rStyle w:val="None"/>
          <w:rFonts w:ascii="Aptos" w:eastAsia="Aptos" w:hAnsi="Aptos" w:cs="Aptos"/>
        </w:rPr>
      </w:pPr>
      <w:r w:rsidRPr="00B2270C">
        <w:rPr>
          <w:rStyle w:val="Hyperlink0"/>
          <w:color w:val="auto"/>
          <w:u w:val="none"/>
        </w:rPr>
        <w:t>Americas Cardroom</w:t>
      </w:r>
      <w:r w:rsidRPr="00B2270C">
        <w:rPr>
          <w:rStyle w:val="None"/>
          <w:rFonts w:ascii="Aptos" w:eastAsia="Aptos" w:hAnsi="Aptos" w:cs="Aptos"/>
          <w:color w:val="auto"/>
        </w:rPr>
        <w:t xml:space="preserve"> </w:t>
      </w:r>
      <w:r>
        <w:rPr>
          <w:rStyle w:val="None"/>
          <w:rFonts w:ascii="Aptos" w:eastAsia="Aptos" w:hAnsi="Aptos" w:cs="Aptos"/>
        </w:rPr>
        <w:t>has announced the launch of The Side Hustle, a new Refer-A-Friend program that rewards players with cash payouts for inviting new users to the platform.</w:t>
      </w:r>
    </w:p>
    <w:p w14:paraId="50868804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 xml:space="preserve">The program officially </w:t>
      </w:r>
      <w:proofErr w:type="gramStart"/>
      <w:r>
        <w:rPr>
          <w:rStyle w:val="None"/>
          <w:rFonts w:ascii="Aptos" w:eastAsia="Aptos" w:hAnsi="Aptos" w:cs="Aptos"/>
        </w:rPr>
        <w:t>launches</w:t>
      </w:r>
      <w:proofErr w:type="gramEnd"/>
      <w:r>
        <w:rPr>
          <w:rStyle w:val="None"/>
          <w:rFonts w:ascii="Aptos" w:eastAsia="Aptos" w:hAnsi="Aptos" w:cs="Aptos"/>
        </w:rPr>
        <w:t xml:space="preserve"> today, after completing a successful beta testing period.</w:t>
      </w:r>
    </w:p>
    <w:p w14:paraId="541CE9D4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>Players can access The Side Hustle directly through their Americas Cardroom accounts and share personalized referral links with friends.</w:t>
      </w:r>
    </w:p>
    <w:p w14:paraId="744344D3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>To qualify, referred players must be new to the Winning Poker Network, deposit at least $25, and generate $25 in rake.</w:t>
      </w:r>
    </w:p>
    <w:p w14:paraId="53B4588C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>The program starts with a $50 payout for the first successful referral and increases through transparent milestone tiers. Players who reach 100 qualified referrals unlock Pro Status, which includes:</w:t>
      </w:r>
    </w:p>
    <w:p w14:paraId="48B5E37A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>• $125 for every additional qualified referral</w:t>
      </w:r>
      <w:r>
        <w:rPr>
          <w:rStyle w:val="None"/>
          <w:rFonts w:ascii="Aptos" w:eastAsia="Aptos" w:hAnsi="Aptos" w:cs="Aptos"/>
        </w:rPr>
        <w:br/>
        <w:t>• No earning cap</w:t>
      </w:r>
    </w:p>
    <w:p w14:paraId="04E49963" w14:textId="77777777" w:rsidR="00B772B0" w:rsidRDefault="00000000">
      <w:pPr>
        <w:pStyle w:val="NormalWeb"/>
        <w:rPr>
          <w:rStyle w:val="None"/>
          <w:rFonts w:ascii="Aptos" w:eastAsia="Aptos" w:hAnsi="Aptos" w:cs="Aptos"/>
        </w:rPr>
      </w:pPr>
      <w:r>
        <w:rPr>
          <w:rStyle w:val="None"/>
          <w:rFonts w:ascii="Aptos" w:eastAsia="Aptos" w:hAnsi="Aptos" w:cs="Aptos"/>
        </w:rPr>
        <w:t>“The response during beta exceeded expectations and showed us players are genuinely excited about the new referral program,” said an Americas Cardroom representative. “The Side Hustle gives players a simple and rewarding way to earn real cash while helping grow the game.”</w:t>
      </w:r>
    </w:p>
    <w:p w14:paraId="50DD2B2D" w14:textId="322043F3" w:rsidR="00B2270C" w:rsidRDefault="00000000" w:rsidP="00B2270C">
      <w:pPr>
        <w:pStyle w:val="Body"/>
        <w:spacing w:after="0" w:line="240" w:lineRule="auto"/>
      </w:pPr>
      <w:r>
        <w:rPr>
          <w:rStyle w:val="None"/>
          <w:kern w:val="0"/>
        </w:rPr>
        <w:t xml:space="preserve">Players are encouraged to log in to their Americas Cardroom accounts to explore The Side Hustle and begin progressing through the reward system. </w:t>
      </w:r>
    </w:p>
    <w:p w14:paraId="2188A4AF" w14:textId="60B65E8C" w:rsidR="00B772B0" w:rsidRDefault="00B772B0">
      <w:pPr>
        <w:pStyle w:val="NormalWeb"/>
      </w:pPr>
    </w:p>
    <w:sectPr w:rsidR="00B772B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A39D" w14:textId="77777777" w:rsidR="007D6E62" w:rsidRDefault="007D6E62">
      <w:r>
        <w:separator/>
      </w:r>
    </w:p>
  </w:endnote>
  <w:endnote w:type="continuationSeparator" w:id="0">
    <w:p w14:paraId="4C4D2114" w14:textId="77777777" w:rsidR="007D6E62" w:rsidRDefault="007D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6FCB" w14:textId="77777777" w:rsidR="00B772B0" w:rsidRDefault="00B772B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7126" w14:textId="77777777" w:rsidR="007D6E62" w:rsidRDefault="007D6E62">
      <w:r>
        <w:separator/>
      </w:r>
    </w:p>
  </w:footnote>
  <w:footnote w:type="continuationSeparator" w:id="0">
    <w:p w14:paraId="4B1E6960" w14:textId="77777777" w:rsidR="007D6E62" w:rsidRDefault="007D6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0C5E" w14:textId="77777777" w:rsidR="00B772B0" w:rsidRDefault="00B772B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2B0"/>
    <w:rsid w:val="003332C7"/>
    <w:rsid w:val="007D6E62"/>
    <w:rsid w:val="00B2270C"/>
    <w:rsid w:val="00B7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FE5BD"/>
  <w15:docId w15:val="{7A47DD6A-89D6-4F19-A9D8-C82C531B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ptos" w:eastAsia="Aptos" w:hAnsi="Aptos" w:cs="Aptos"/>
      <w:outline w:val="0"/>
      <w:color w:val="0000FF"/>
      <w:u w:val="single" w:color="0000FF"/>
    </w:rPr>
  </w:style>
  <w:style w:type="paragraph" w:customStyle="1" w:styleId="Body">
    <w:name w:val="Body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1129</Characters>
  <Application>Microsoft Office Word</Application>
  <DocSecurity>0</DocSecurity>
  <Lines>20</Lines>
  <Paragraphs>10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Anthony St John</cp:lastModifiedBy>
  <cp:revision>2</cp:revision>
  <dcterms:created xsi:type="dcterms:W3CDTF">2026-05-22T20:23:00Z</dcterms:created>
  <dcterms:modified xsi:type="dcterms:W3CDTF">2026-05-22T20:24:00Z</dcterms:modified>
</cp:coreProperties>
</file>