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06F0" w14:textId="2309083F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Fonts w:asciiTheme="minorHAnsi" w:hAnsiTheme="minorHAnsi"/>
        </w:rPr>
        <w:t>Americas Cardroom</w:t>
      </w:r>
      <w:r w:rsidR="00053CB5">
        <w:rPr>
          <w:rFonts w:asciiTheme="minorHAnsi" w:hAnsiTheme="minorHAnsi"/>
        </w:rPr>
        <w:t xml:space="preserve"> Starts </w:t>
      </w:r>
      <w:r w:rsidRPr="00962882">
        <w:rPr>
          <w:rFonts w:asciiTheme="minorHAnsi" w:hAnsiTheme="minorHAnsi"/>
        </w:rPr>
        <w:t>$10M Dual Mystery Bounty Venoms</w:t>
      </w:r>
      <w:r w:rsidR="00053CB5">
        <w:rPr>
          <w:rFonts w:asciiTheme="minorHAnsi" w:hAnsiTheme="minorHAnsi"/>
        </w:rPr>
        <w:t xml:space="preserve"> this Sunday</w:t>
      </w:r>
    </w:p>
    <w:p w14:paraId="448FE028" w14:textId="4F985296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Style w:val="Emphasis"/>
          <w:rFonts w:asciiTheme="minorHAnsi" w:eastAsiaTheme="majorEastAsia" w:hAnsiTheme="minorHAnsi"/>
        </w:rPr>
        <w:t>Special High Five Edition brings</w:t>
      </w:r>
      <w:r w:rsidR="007F2A22">
        <w:rPr>
          <w:rStyle w:val="Emphasis"/>
          <w:rFonts w:asciiTheme="minorHAnsi" w:eastAsiaTheme="majorEastAsia" w:hAnsiTheme="minorHAnsi"/>
        </w:rPr>
        <w:t xml:space="preserve"> two</w:t>
      </w:r>
      <w:r w:rsidRPr="00962882">
        <w:rPr>
          <w:rStyle w:val="Emphasis"/>
          <w:rFonts w:asciiTheme="minorHAnsi" w:eastAsiaTheme="majorEastAsia" w:hAnsiTheme="minorHAnsi"/>
        </w:rPr>
        <w:t xml:space="preserve"> major online poker tournaments </w:t>
      </w:r>
    </w:p>
    <w:p w14:paraId="5E97367F" w14:textId="2F5F5D12" w:rsidR="00962882" w:rsidRPr="00962882" w:rsidRDefault="00F70154" w:rsidP="00962882">
      <w:pPr>
        <w:pStyle w:val="NormalWeb"/>
        <w:rPr>
          <w:rFonts w:asciiTheme="minorHAnsi" w:hAnsiTheme="minorHAnsi"/>
        </w:rPr>
      </w:pPr>
      <w:r w:rsidRPr="00BA16CD">
        <w:rPr>
          <w:rFonts w:ascii="Aptos" w:hAnsi="Aptos"/>
        </w:rPr>
        <w:t>Americas Cardroom</w:t>
      </w:r>
      <w:r w:rsidRPr="00BA16CD">
        <w:t xml:space="preserve"> </w:t>
      </w:r>
      <w:r w:rsidR="00962882" w:rsidRPr="00962882">
        <w:rPr>
          <w:rFonts w:asciiTheme="minorHAnsi" w:hAnsiTheme="minorHAnsi"/>
        </w:rPr>
        <w:t>is launching its Dual Mystery Bounty Venoms – Special High Five Edition this Sunday, delivering $10 million in guaranteed prize pools across two headline online poker events.</w:t>
      </w:r>
    </w:p>
    <w:p w14:paraId="6A12896A" w14:textId="77777777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Fonts w:asciiTheme="minorHAnsi" w:hAnsiTheme="minorHAnsi"/>
        </w:rPr>
        <w:t xml:space="preserve">The schedule features an $8 million guaranteed No-Limit </w:t>
      </w:r>
      <w:proofErr w:type="spellStart"/>
      <w:r w:rsidRPr="00962882">
        <w:rPr>
          <w:rFonts w:asciiTheme="minorHAnsi" w:hAnsiTheme="minorHAnsi"/>
        </w:rPr>
        <w:t>Hold’em</w:t>
      </w:r>
      <w:proofErr w:type="spellEnd"/>
      <w:r w:rsidRPr="00962882">
        <w:rPr>
          <w:rFonts w:asciiTheme="minorHAnsi" w:hAnsiTheme="minorHAnsi"/>
        </w:rPr>
        <w:t xml:space="preserve"> tournament and a $2 million guaranteed Pot-Limit Omaha event, both with $2,650 buy-ins and mystery bounty formats.</w:t>
      </w:r>
    </w:p>
    <w:p w14:paraId="642E9B32" w14:textId="77777777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Fonts w:asciiTheme="minorHAnsi" w:hAnsiTheme="minorHAnsi"/>
        </w:rPr>
        <w:t>Players can compete for top knockout prizes of $500,000 in the NLH event and $200,000 in the PLO. From Day 2 onward, every bounty is worth at least $5,000.</w:t>
      </w:r>
    </w:p>
    <w:p w14:paraId="6B04B862" w14:textId="5CB38FCD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Fonts w:asciiTheme="minorHAnsi" w:hAnsiTheme="minorHAnsi"/>
        </w:rPr>
        <w:t>Five Day 1 flights give players multiple chances to qualify and build stacks ahead of Day 2 on</w:t>
      </w:r>
      <w:r w:rsidR="002960FA">
        <w:rPr>
          <w:rFonts w:asciiTheme="minorHAnsi" w:hAnsiTheme="minorHAnsi"/>
        </w:rPr>
        <w:t xml:space="preserve"> Monday,</w:t>
      </w:r>
      <w:r w:rsidRPr="00962882">
        <w:rPr>
          <w:rFonts w:asciiTheme="minorHAnsi" w:hAnsiTheme="minorHAnsi"/>
        </w:rPr>
        <w:t xml:space="preserve"> April 27, when all remaining players are already in the money. Final tables take place </w:t>
      </w:r>
      <w:r w:rsidR="002960FA">
        <w:rPr>
          <w:rFonts w:asciiTheme="minorHAnsi" w:hAnsiTheme="minorHAnsi"/>
        </w:rPr>
        <w:t xml:space="preserve">on Tuesday, </w:t>
      </w:r>
      <w:r w:rsidRPr="00962882">
        <w:rPr>
          <w:rFonts w:asciiTheme="minorHAnsi" w:hAnsiTheme="minorHAnsi"/>
        </w:rPr>
        <w:t>April 28.</w:t>
      </w:r>
    </w:p>
    <w:p w14:paraId="2F228508" w14:textId="7C27E04B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Fonts w:asciiTheme="minorHAnsi" w:hAnsiTheme="minorHAnsi"/>
        </w:rPr>
        <w:t xml:space="preserve">Qualifying began </w:t>
      </w:r>
      <w:r w:rsidR="002960FA">
        <w:rPr>
          <w:rFonts w:asciiTheme="minorHAnsi" w:hAnsiTheme="minorHAnsi"/>
        </w:rPr>
        <w:t>this past Tuesday</w:t>
      </w:r>
      <w:r w:rsidRPr="00962882">
        <w:rPr>
          <w:rFonts w:asciiTheme="minorHAnsi" w:hAnsiTheme="minorHAnsi"/>
        </w:rPr>
        <w:t xml:space="preserve"> through Venom Fever satellites, offering a range of entry options, including low-cost and free paths through Direct, Mega, and Beast Satellites.</w:t>
      </w:r>
    </w:p>
    <w:p w14:paraId="5A566071" w14:textId="22D10D42" w:rsidR="00962882" w:rsidRPr="00962882" w:rsidRDefault="00962882" w:rsidP="00962882">
      <w:pPr>
        <w:pStyle w:val="NormalWeb"/>
        <w:rPr>
          <w:rFonts w:asciiTheme="minorHAnsi" w:hAnsiTheme="minorHAnsi"/>
        </w:rPr>
      </w:pPr>
      <w:r w:rsidRPr="00962882">
        <w:rPr>
          <w:rFonts w:asciiTheme="minorHAnsi" w:hAnsiTheme="minorHAnsi"/>
        </w:rPr>
        <w:t>“After the incredible turnout and massive payouts in March’s $50 Million OSS XL, Spring 2026 is shaping up to be epic with the return of our High Five Series and this special Dual Mystery Bounty Venoms edition,” said A</w:t>
      </w:r>
      <w:r>
        <w:rPr>
          <w:rFonts w:asciiTheme="minorHAnsi" w:hAnsiTheme="minorHAnsi"/>
        </w:rPr>
        <w:t xml:space="preserve">mericas </w:t>
      </w:r>
      <w:r w:rsidRPr="00962882">
        <w:rPr>
          <w:rFonts w:asciiTheme="minorHAnsi" w:hAnsiTheme="minorHAnsi"/>
        </w:rPr>
        <w:t>C</w:t>
      </w:r>
      <w:r>
        <w:rPr>
          <w:rFonts w:asciiTheme="minorHAnsi" w:hAnsiTheme="minorHAnsi"/>
        </w:rPr>
        <w:t>ardroom</w:t>
      </w:r>
      <w:r w:rsidRPr="00962882">
        <w:rPr>
          <w:rFonts w:asciiTheme="minorHAnsi" w:hAnsiTheme="minorHAnsi"/>
        </w:rPr>
        <w:t xml:space="preserve"> Pro Chris Moneymaker. “With huge guarantees, mystery bounties, and accessible satellites for every bankroll, players have double the chance to hit massive prizes.”</w:t>
      </w:r>
    </w:p>
    <w:p w14:paraId="3EBEB567" w14:textId="23B38957" w:rsidR="00BA16CD" w:rsidRPr="00962882" w:rsidRDefault="002960FA" w:rsidP="00BA16CD">
      <w:pPr>
        <w:pStyle w:val="NormalWeb"/>
      </w:pPr>
      <w:r>
        <w:rPr>
          <w:rFonts w:asciiTheme="minorHAnsi" w:hAnsiTheme="minorHAnsi"/>
        </w:rPr>
        <w:t>The p</w:t>
      </w:r>
      <w:r w:rsidR="00962882" w:rsidRPr="00962882">
        <w:rPr>
          <w:rFonts w:asciiTheme="minorHAnsi" w:hAnsiTheme="minorHAnsi"/>
        </w:rPr>
        <w:t>revious</w:t>
      </w:r>
      <w:r>
        <w:rPr>
          <w:rFonts w:asciiTheme="minorHAnsi" w:hAnsiTheme="minorHAnsi"/>
        </w:rPr>
        <w:t xml:space="preserve"> Dual Venoms in January</w:t>
      </w:r>
      <w:r w:rsidR="00962882" w:rsidRPr="00962882">
        <w:rPr>
          <w:rFonts w:asciiTheme="minorHAnsi" w:hAnsiTheme="minorHAnsi"/>
        </w:rPr>
        <w:t xml:space="preserve"> delivered strong participation and prize pools. The NLH event generated over $9.1 million, while the PLO reached more than $2 million, with both surpassing their guarantees.</w:t>
      </w:r>
    </w:p>
    <w:p w14:paraId="28C7EC13" w14:textId="23AA7298" w:rsidR="007B12B5" w:rsidRPr="00962882" w:rsidRDefault="007B12B5" w:rsidP="00962882"/>
    <w:sectPr w:rsidR="007B12B5" w:rsidRPr="0096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82"/>
    <w:rsid w:val="00053CB5"/>
    <w:rsid w:val="000F394D"/>
    <w:rsid w:val="002960FA"/>
    <w:rsid w:val="00600356"/>
    <w:rsid w:val="007B12B5"/>
    <w:rsid w:val="007F2A22"/>
    <w:rsid w:val="00962882"/>
    <w:rsid w:val="009C2539"/>
    <w:rsid w:val="00BA16CD"/>
    <w:rsid w:val="00F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403A"/>
  <w15:chartTrackingRefBased/>
  <w15:docId w15:val="{1AF67122-DAA3-4F14-85A7-53DCBE03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8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62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2</cp:revision>
  <dcterms:created xsi:type="dcterms:W3CDTF">2026-04-09T19:06:00Z</dcterms:created>
  <dcterms:modified xsi:type="dcterms:W3CDTF">2026-04-09T19:06:00Z</dcterms:modified>
</cp:coreProperties>
</file>